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F9B8" w14:textId="77777777" w:rsidR="00DD1B11" w:rsidRPr="005641AB" w:rsidRDefault="00000000" w:rsidP="00825B95">
      <w:pPr>
        <w:jc w:val="both"/>
        <w:rPr>
          <w:b/>
          <w:bCs/>
          <w:lang w:val="en-GB"/>
        </w:rPr>
      </w:pPr>
      <w:r w:rsidRPr="005641AB">
        <w:rPr>
          <w:b/>
          <w:bCs/>
          <w:lang w:val="en-GB"/>
        </w:rPr>
        <w:t>THE EXCURSION</w:t>
      </w:r>
    </w:p>
    <w:p w14:paraId="1AA7E116" w14:textId="77777777" w:rsidR="00DD1B11" w:rsidRPr="005641AB" w:rsidRDefault="00DD1B11" w:rsidP="00825B95">
      <w:pPr>
        <w:jc w:val="both"/>
        <w:rPr>
          <w:lang w:val="en-GB"/>
        </w:rPr>
      </w:pPr>
    </w:p>
    <w:p w14:paraId="4D2CB8AA" w14:textId="1ADDE919" w:rsidR="00692D1F" w:rsidRPr="005641AB" w:rsidRDefault="00000000" w:rsidP="00825B95">
      <w:pPr>
        <w:jc w:val="both"/>
        <w:rPr>
          <w:lang w:val="en-GB"/>
        </w:rPr>
      </w:pPr>
      <w:r w:rsidRPr="005641AB">
        <w:rPr>
          <w:lang w:val="en-GB"/>
        </w:rPr>
        <w:t xml:space="preserve">Christina </w:t>
      </w:r>
      <w:proofErr w:type="spellStart"/>
      <w:r w:rsidRPr="005641AB">
        <w:rPr>
          <w:lang w:val="en-GB"/>
        </w:rPr>
        <w:t>Calbari</w:t>
      </w:r>
      <w:r w:rsidR="005641AB" w:rsidRPr="005641AB">
        <w:rPr>
          <w:lang w:val="en-GB"/>
        </w:rPr>
        <w:t>’</w:t>
      </w:r>
      <w:r w:rsidRPr="005641AB">
        <w:rPr>
          <w:lang w:val="en-GB"/>
        </w:rPr>
        <w:t>s</w:t>
      </w:r>
      <w:proofErr w:type="spellEnd"/>
      <w:r w:rsidRPr="005641AB">
        <w:rPr>
          <w:lang w:val="en-GB"/>
        </w:rPr>
        <w:t xml:space="preserve"> exhibition at the Arts Centre features large-scale paintings and a </w:t>
      </w:r>
      <w:r w:rsidR="005641AB" w:rsidRPr="005641AB">
        <w:rPr>
          <w:lang w:val="en-GB"/>
        </w:rPr>
        <w:t xml:space="preserve">group </w:t>
      </w:r>
      <w:r w:rsidRPr="005641AB">
        <w:rPr>
          <w:lang w:val="en-GB"/>
        </w:rPr>
        <w:t>of charcoal drawings. All</w:t>
      </w:r>
      <w:r w:rsidR="005641AB" w:rsidRPr="005641AB">
        <w:rPr>
          <w:lang w:val="en-GB"/>
        </w:rPr>
        <w:t xml:space="preserve"> her</w:t>
      </w:r>
      <w:r w:rsidRPr="005641AB">
        <w:rPr>
          <w:lang w:val="en-GB"/>
        </w:rPr>
        <w:t xml:space="preserve"> works revolve around light and how it </w:t>
      </w:r>
      <w:r w:rsidR="005641AB" w:rsidRPr="005641AB">
        <w:rPr>
          <w:lang w:val="en-GB"/>
        </w:rPr>
        <w:t xml:space="preserve">evokes </w:t>
      </w:r>
      <w:r w:rsidRPr="005641AB">
        <w:rPr>
          <w:lang w:val="en-GB"/>
        </w:rPr>
        <w:t>space</w:t>
      </w:r>
      <w:r w:rsidR="005641AB" w:rsidRPr="005641AB">
        <w:rPr>
          <w:lang w:val="en-GB"/>
        </w:rPr>
        <w:t xml:space="preserve"> in painting</w:t>
      </w:r>
      <w:r w:rsidRPr="005641AB">
        <w:rPr>
          <w:lang w:val="en-GB"/>
        </w:rPr>
        <w:t xml:space="preserve">. The exhibition title is an allusion to Anna </w:t>
      </w:r>
      <w:proofErr w:type="spellStart"/>
      <w:r w:rsidRPr="005641AB">
        <w:rPr>
          <w:lang w:val="en-GB"/>
        </w:rPr>
        <w:t>Seghers</w:t>
      </w:r>
      <w:proofErr w:type="spellEnd"/>
      <w:r w:rsidR="005641AB" w:rsidRPr="005641AB">
        <w:rPr>
          <w:lang w:val="en-GB"/>
        </w:rPr>
        <w:t>’</w:t>
      </w:r>
      <w:r w:rsidRPr="005641AB">
        <w:rPr>
          <w:lang w:val="en-GB"/>
        </w:rPr>
        <w:t xml:space="preserve"> well-known novella </w:t>
      </w:r>
      <w:r w:rsidRPr="005641AB">
        <w:rPr>
          <w:i/>
          <w:iCs/>
          <w:lang w:val="en-GB"/>
        </w:rPr>
        <w:t>The Excursion of the Dead Girls</w:t>
      </w:r>
      <w:r w:rsidRPr="005641AB">
        <w:rPr>
          <w:lang w:val="en-GB"/>
        </w:rPr>
        <w:t>. The German writer was well</w:t>
      </w:r>
      <w:r w:rsidR="005641AB" w:rsidRPr="005641AB">
        <w:rPr>
          <w:lang w:val="en-GB"/>
        </w:rPr>
        <w:t xml:space="preserve"> </w:t>
      </w:r>
      <w:r w:rsidRPr="005641AB">
        <w:rPr>
          <w:lang w:val="en-GB"/>
        </w:rPr>
        <w:t xml:space="preserve">aware of the vital role of light. In her doctorate she had studied the representation of Jews and Judaism in the work of Rembrandt. </w:t>
      </w:r>
      <w:proofErr w:type="spellStart"/>
      <w:r w:rsidRPr="005641AB">
        <w:rPr>
          <w:lang w:val="en-GB"/>
        </w:rPr>
        <w:t>Seghers</w:t>
      </w:r>
      <w:proofErr w:type="spellEnd"/>
      <w:r w:rsidRPr="005641AB">
        <w:rPr>
          <w:lang w:val="en-GB"/>
        </w:rPr>
        <w:t xml:space="preserve"> was able to appreciate the importance of light in painting </w:t>
      </w:r>
      <w:r w:rsidR="005641AB" w:rsidRPr="005641AB">
        <w:rPr>
          <w:lang w:val="en-GB"/>
        </w:rPr>
        <w:t>but also</w:t>
      </w:r>
      <w:r w:rsidRPr="005641AB">
        <w:rPr>
          <w:lang w:val="en-GB"/>
        </w:rPr>
        <w:t xml:space="preserve"> in everyday life. In 1943 she was hit by a car and seriously injured in the head. She spent one month in hospital in a coma. During her recovery, she wrote </w:t>
      </w:r>
      <w:r w:rsidRPr="005641AB">
        <w:rPr>
          <w:i/>
          <w:iCs/>
          <w:lang w:val="en-GB"/>
        </w:rPr>
        <w:t>The Excursion of the Dead Girls</w:t>
      </w:r>
      <w:r w:rsidRPr="005641AB">
        <w:rPr>
          <w:lang w:val="en-GB"/>
        </w:rPr>
        <w:t>.</w:t>
      </w:r>
    </w:p>
    <w:p w14:paraId="2BCE2288" w14:textId="77777777" w:rsidR="00692D1F" w:rsidRPr="005641AB" w:rsidRDefault="00692D1F" w:rsidP="00825B95">
      <w:pPr>
        <w:jc w:val="both"/>
        <w:rPr>
          <w:lang w:val="en-GB"/>
        </w:rPr>
      </w:pPr>
    </w:p>
    <w:p w14:paraId="209FDA66" w14:textId="509B5522" w:rsidR="00EF5D24" w:rsidRPr="005641AB" w:rsidRDefault="00000000" w:rsidP="00825B95">
      <w:pPr>
        <w:jc w:val="both"/>
        <w:rPr>
          <w:lang w:val="en-GB"/>
        </w:rPr>
      </w:pPr>
      <w:r w:rsidRPr="005641AB">
        <w:rPr>
          <w:lang w:val="en-GB"/>
        </w:rPr>
        <w:t xml:space="preserve">For </w:t>
      </w:r>
      <w:proofErr w:type="spellStart"/>
      <w:r w:rsidRPr="005641AB">
        <w:rPr>
          <w:lang w:val="en-GB"/>
        </w:rPr>
        <w:t>Calbari</w:t>
      </w:r>
      <w:proofErr w:type="spellEnd"/>
      <w:r w:rsidRPr="005641AB">
        <w:rPr>
          <w:lang w:val="en-GB"/>
        </w:rPr>
        <w:t xml:space="preserve">, this book was a happy encounter, </w:t>
      </w:r>
      <w:r w:rsidR="005641AB" w:rsidRPr="005641AB">
        <w:rPr>
          <w:lang w:val="en-GB"/>
        </w:rPr>
        <w:t>if not</w:t>
      </w:r>
      <w:r w:rsidRPr="005641AB">
        <w:rPr>
          <w:lang w:val="en-GB"/>
        </w:rPr>
        <w:t xml:space="preserve"> the inspiration behind her works. She identifies with </w:t>
      </w:r>
      <w:proofErr w:type="spellStart"/>
      <w:r w:rsidRPr="005641AB">
        <w:rPr>
          <w:lang w:val="en-GB"/>
        </w:rPr>
        <w:t>Seghers</w:t>
      </w:r>
      <w:proofErr w:type="spellEnd"/>
      <w:r w:rsidR="005641AB" w:rsidRPr="005641AB">
        <w:rPr>
          <w:lang w:val="en-GB"/>
        </w:rPr>
        <w:t>’</w:t>
      </w:r>
      <w:r w:rsidRPr="005641AB">
        <w:rPr>
          <w:lang w:val="en-GB"/>
        </w:rPr>
        <w:t xml:space="preserve"> vision, because </w:t>
      </w:r>
      <w:r w:rsidR="005641AB" w:rsidRPr="005641AB">
        <w:rPr>
          <w:lang w:val="en-GB"/>
        </w:rPr>
        <w:t>‘</w:t>
      </w:r>
      <w:r w:rsidRPr="005641AB">
        <w:rPr>
          <w:lang w:val="en-GB"/>
        </w:rPr>
        <w:t xml:space="preserve">she has one foot in the past and </w:t>
      </w:r>
      <w:r w:rsidR="005641AB" w:rsidRPr="005641AB">
        <w:rPr>
          <w:lang w:val="en-GB"/>
        </w:rPr>
        <w:t xml:space="preserve">one foot </w:t>
      </w:r>
      <w:r w:rsidRPr="005641AB">
        <w:rPr>
          <w:lang w:val="en-GB"/>
        </w:rPr>
        <w:t>in the present</w:t>
      </w:r>
      <w:r w:rsidR="005641AB" w:rsidRPr="005641AB">
        <w:rPr>
          <w:lang w:val="en-GB"/>
        </w:rPr>
        <w:t xml:space="preserve">; </w:t>
      </w:r>
      <w:r w:rsidRPr="005641AB">
        <w:rPr>
          <w:lang w:val="en-GB"/>
        </w:rPr>
        <w:t>she</w:t>
      </w:r>
      <w:r w:rsidR="005641AB" w:rsidRPr="005641AB">
        <w:rPr>
          <w:lang w:val="en-GB"/>
        </w:rPr>
        <w:t>’</w:t>
      </w:r>
      <w:r w:rsidRPr="005641AB">
        <w:rPr>
          <w:lang w:val="en-GB"/>
        </w:rPr>
        <w:t xml:space="preserve">s looking back and realising things in the now. Essentially, </w:t>
      </w:r>
      <w:r w:rsidR="005641AB">
        <w:rPr>
          <w:lang w:val="en-GB"/>
        </w:rPr>
        <w:t>that</w:t>
      </w:r>
      <w:r w:rsidRPr="005641AB">
        <w:rPr>
          <w:lang w:val="en-GB"/>
        </w:rPr>
        <w:t xml:space="preserve"> sensation </w:t>
      </w:r>
      <w:r w:rsidR="005641AB">
        <w:rPr>
          <w:lang w:val="en-GB"/>
        </w:rPr>
        <w:t>was w</w:t>
      </w:r>
      <w:r w:rsidRPr="005641AB">
        <w:rPr>
          <w:lang w:val="en-GB"/>
        </w:rPr>
        <w:t xml:space="preserve">hat intrigued me. </w:t>
      </w:r>
      <w:r w:rsidR="005641AB">
        <w:rPr>
          <w:lang w:val="en-GB"/>
        </w:rPr>
        <w:t xml:space="preserve">That, and how </w:t>
      </w:r>
      <w:r w:rsidRPr="005641AB">
        <w:rPr>
          <w:lang w:val="en-GB"/>
        </w:rPr>
        <w:t xml:space="preserve">she chose to tell her story </w:t>
      </w:r>
      <w:r w:rsidR="005641AB">
        <w:rPr>
          <w:lang w:val="en-GB"/>
        </w:rPr>
        <w:t xml:space="preserve">during </w:t>
      </w:r>
      <w:r w:rsidRPr="005641AB">
        <w:rPr>
          <w:lang w:val="en-GB"/>
        </w:rPr>
        <w:t>an excursion. She is not talking about an ordinary day</w:t>
      </w:r>
      <w:r w:rsidR="005641AB">
        <w:rPr>
          <w:lang w:val="en-GB"/>
        </w:rPr>
        <w:t>; s</w:t>
      </w:r>
      <w:r w:rsidRPr="005641AB">
        <w:rPr>
          <w:lang w:val="en-GB"/>
        </w:rPr>
        <w:t xml:space="preserve">he sets the story in an idyllic setting, which </w:t>
      </w:r>
      <w:r w:rsidR="005641AB">
        <w:rPr>
          <w:lang w:val="en-GB"/>
        </w:rPr>
        <w:t xml:space="preserve">in </w:t>
      </w:r>
      <w:r w:rsidR="005641AB" w:rsidRPr="005641AB">
        <w:rPr>
          <w:lang w:val="en-GB"/>
        </w:rPr>
        <w:t xml:space="preserve">her narrative </w:t>
      </w:r>
      <w:r w:rsidRPr="005641AB">
        <w:rPr>
          <w:lang w:val="en-GB"/>
        </w:rPr>
        <w:t>becomes utterly dystopian</w:t>
      </w:r>
      <w:r w:rsidR="005641AB">
        <w:rPr>
          <w:lang w:val="en-GB"/>
        </w:rPr>
        <w:t xml:space="preserve"> </w:t>
      </w:r>
      <w:r w:rsidR="005641AB" w:rsidRPr="005641AB">
        <w:rPr>
          <w:lang w:val="en-GB"/>
        </w:rPr>
        <w:t>at the same time</w:t>
      </w:r>
      <w:r w:rsidRPr="005641AB">
        <w:rPr>
          <w:lang w:val="en-GB"/>
        </w:rPr>
        <w:t xml:space="preserve">. A moment of epiphany occurs in this </w:t>
      </w:r>
      <w:r w:rsidR="005641AB" w:rsidRPr="005641AB">
        <w:rPr>
          <w:lang w:val="en-GB"/>
        </w:rPr>
        <w:t>‘</w:t>
      </w:r>
      <w:r w:rsidRPr="005641AB">
        <w:rPr>
          <w:lang w:val="en-GB"/>
        </w:rPr>
        <w:t>outside.</w:t>
      </w:r>
      <w:r w:rsidR="005641AB" w:rsidRPr="005641AB">
        <w:rPr>
          <w:lang w:val="en-GB"/>
        </w:rPr>
        <w:t>’</w:t>
      </w:r>
      <w:r w:rsidRPr="005641AB">
        <w:rPr>
          <w:lang w:val="en-GB"/>
        </w:rPr>
        <w:t xml:space="preserve"> It is there, in those moments, outside everyday life, that you realise things. And that is wh</w:t>
      </w:r>
      <w:r w:rsidR="00E4176D">
        <w:rPr>
          <w:lang w:val="en-GB"/>
        </w:rPr>
        <w:t>at</w:t>
      </w:r>
      <w:r w:rsidRPr="005641AB">
        <w:rPr>
          <w:lang w:val="en-GB"/>
        </w:rPr>
        <w:t xml:space="preserve"> concerns me</w:t>
      </w:r>
      <w:r w:rsidR="00E4176D">
        <w:rPr>
          <w:lang w:val="en-GB"/>
        </w:rPr>
        <w:t xml:space="preserve"> about </w:t>
      </w:r>
      <w:r w:rsidR="00E4176D" w:rsidRPr="005641AB">
        <w:rPr>
          <w:lang w:val="en-GB"/>
        </w:rPr>
        <w:t>light</w:t>
      </w:r>
      <w:r w:rsidRPr="005641AB">
        <w:rPr>
          <w:lang w:val="en-GB"/>
        </w:rPr>
        <w:t>: illuminat</w:t>
      </w:r>
      <w:r w:rsidR="00E4176D">
        <w:rPr>
          <w:lang w:val="en-GB"/>
        </w:rPr>
        <w:t>ing</w:t>
      </w:r>
      <w:r w:rsidRPr="005641AB">
        <w:rPr>
          <w:lang w:val="en-GB"/>
        </w:rPr>
        <w:t xml:space="preserve"> something that was dark</w:t>
      </w:r>
      <w:r w:rsidR="00E4176D">
        <w:rPr>
          <w:lang w:val="en-GB"/>
        </w:rPr>
        <w:t>,</w:t>
      </w:r>
      <w:r w:rsidRPr="005641AB">
        <w:rPr>
          <w:lang w:val="en-GB"/>
        </w:rPr>
        <w:t xml:space="preserve"> </w:t>
      </w:r>
      <w:r w:rsidR="00E4176D">
        <w:rPr>
          <w:lang w:val="en-GB"/>
        </w:rPr>
        <w:t xml:space="preserve">which </w:t>
      </w:r>
      <w:r w:rsidRPr="005641AB">
        <w:rPr>
          <w:lang w:val="en-GB"/>
        </w:rPr>
        <w:t xml:space="preserve">you </w:t>
      </w:r>
      <w:r w:rsidR="00E4176D">
        <w:rPr>
          <w:lang w:val="en-GB"/>
        </w:rPr>
        <w:t xml:space="preserve">try </w:t>
      </w:r>
      <w:r w:rsidRPr="005641AB">
        <w:rPr>
          <w:lang w:val="en-GB"/>
        </w:rPr>
        <w:t>to grasp.</w:t>
      </w:r>
      <w:r w:rsidR="005641AB" w:rsidRPr="005641AB">
        <w:rPr>
          <w:lang w:val="en-GB"/>
        </w:rPr>
        <w:t>’</w:t>
      </w:r>
    </w:p>
    <w:p w14:paraId="2F8A3C9E" w14:textId="77777777" w:rsidR="00C17E65" w:rsidRPr="005641AB" w:rsidRDefault="00C17E65" w:rsidP="00825B95">
      <w:pPr>
        <w:jc w:val="both"/>
        <w:rPr>
          <w:lang w:val="en-GB"/>
        </w:rPr>
      </w:pPr>
    </w:p>
    <w:p w14:paraId="654450C3" w14:textId="0ABEF644" w:rsidR="00EA41F8" w:rsidRPr="005641AB" w:rsidRDefault="00000000" w:rsidP="00EE782F">
      <w:pPr>
        <w:jc w:val="both"/>
        <w:rPr>
          <w:lang w:val="en-GB"/>
        </w:rPr>
      </w:pPr>
      <w:r w:rsidRPr="005641AB">
        <w:rPr>
          <w:lang w:val="en-GB"/>
        </w:rPr>
        <w:t xml:space="preserve">Likewise, </w:t>
      </w:r>
      <w:proofErr w:type="spellStart"/>
      <w:r w:rsidRPr="005641AB">
        <w:rPr>
          <w:lang w:val="en-GB"/>
        </w:rPr>
        <w:t>Calbari</w:t>
      </w:r>
      <w:proofErr w:type="spellEnd"/>
      <w:r w:rsidRPr="005641AB">
        <w:rPr>
          <w:lang w:val="en-GB"/>
        </w:rPr>
        <w:t xml:space="preserve"> draws from the darkness – from the depths of memory – something elusive, barely perceptible, vague. In </w:t>
      </w:r>
      <w:proofErr w:type="spellStart"/>
      <w:r w:rsidRPr="005641AB">
        <w:rPr>
          <w:lang w:val="en-GB"/>
        </w:rPr>
        <w:t>Seghers</w:t>
      </w:r>
      <w:proofErr w:type="spellEnd"/>
      <w:r w:rsidR="005641AB" w:rsidRPr="005641AB">
        <w:rPr>
          <w:lang w:val="en-GB"/>
        </w:rPr>
        <w:t>’</w:t>
      </w:r>
      <w:r w:rsidRPr="005641AB">
        <w:rPr>
          <w:lang w:val="en-GB"/>
        </w:rPr>
        <w:t xml:space="preserve"> approach the artist finds an unexpected ally who helps her make sense of her own work. </w:t>
      </w:r>
      <w:r w:rsidR="00E4176D">
        <w:rPr>
          <w:lang w:val="en-GB"/>
        </w:rPr>
        <w:t>T</w:t>
      </w:r>
      <w:r w:rsidR="00E4176D" w:rsidRPr="005641AB">
        <w:rPr>
          <w:lang w:val="en-GB"/>
        </w:rPr>
        <w:t>he atmospheric images she paints</w:t>
      </w:r>
      <w:r w:rsidR="00E4176D">
        <w:rPr>
          <w:lang w:val="en-GB"/>
        </w:rPr>
        <w:t xml:space="preserve"> </w:t>
      </w:r>
      <w:r w:rsidR="00E4176D" w:rsidRPr="005641AB">
        <w:rPr>
          <w:lang w:val="en-GB"/>
        </w:rPr>
        <w:t xml:space="preserve">reflect </w:t>
      </w:r>
      <w:r w:rsidR="00E4176D">
        <w:rPr>
          <w:lang w:val="en-GB"/>
        </w:rPr>
        <w:t>t</w:t>
      </w:r>
      <w:r w:rsidRPr="005641AB">
        <w:rPr>
          <w:lang w:val="en-GB"/>
        </w:rPr>
        <w:t>h</w:t>
      </w:r>
      <w:r w:rsidR="00E4176D">
        <w:rPr>
          <w:lang w:val="en-GB"/>
        </w:rPr>
        <w:t>at</w:t>
      </w:r>
      <w:r w:rsidRPr="005641AB">
        <w:rPr>
          <w:lang w:val="en-GB"/>
        </w:rPr>
        <w:t xml:space="preserve"> blurring of memory – that permanent fog before the eyes of the narrator of a riverboat day trip on the Rhine. </w:t>
      </w:r>
      <w:r w:rsidR="005641AB" w:rsidRPr="005641AB">
        <w:rPr>
          <w:lang w:val="en-GB"/>
        </w:rPr>
        <w:t>‘</w:t>
      </w:r>
      <w:r w:rsidRPr="005641AB">
        <w:rPr>
          <w:lang w:val="en-GB"/>
        </w:rPr>
        <w:t xml:space="preserve">What I am trying to make is not representation. It is the </w:t>
      </w:r>
      <w:r w:rsidR="00E4176D">
        <w:rPr>
          <w:lang w:val="en-GB"/>
        </w:rPr>
        <w:t xml:space="preserve">trace </w:t>
      </w:r>
      <w:r w:rsidRPr="005641AB">
        <w:rPr>
          <w:lang w:val="en-GB"/>
        </w:rPr>
        <w:t>of a reminiscence of an emotion. That is why the colour range is limited</w:t>
      </w:r>
      <w:r w:rsidR="00E4176D">
        <w:rPr>
          <w:lang w:val="en-GB"/>
        </w:rPr>
        <w:t xml:space="preserve"> – b</w:t>
      </w:r>
      <w:r w:rsidRPr="005641AB">
        <w:rPr>
          <w:lang w:val="en-GB"/>
        </w:rPr>
        <w:t xml:space="preserve">ecause if I added more colour, </w:t>
      </w:r>
      <w:r w:rsidR="00E4176D">
        <w:rPr>
          <w:lang w:val="en-GB"/>
        </w:rPr>
        <w:t xml:space="preserve">it </w:t>
      </w:r>
      <w:r w:rsidRPr="005641AB">
        <w:rPr>
          <w:lang w:val="en-GB"/>
        </w:rPr>
        <w:t>would be realis</w:t>
      </w:r>
      <w:r w:rsidR="00E4176D">
        <w:rPr>
          <w:lang w:val="en-GB"/>
        </w:rPr>
        <w:t>m</w:t>
      </w:r>
      <w:r w:rsidRPr="005641AB">
        <w:rPr>
          <w:lang w:val="en-GB"/>
        </w:rPr>
        <w:t>,</w:t>
      </w:r>
      <w:r w:rsidR="005641AB" w:rsidRPr="005641AB">
        <w:rPr>
          <w:lang w:val="en-GB"/>
        </w:rPr>
        <w:t>’</w:t>
      </w:r>
      <w:r w:rsidRPr="005641AB">
        <w:rPr>
          <w:lang w:val="en-GB"/>
        </w:rPr>
        <w:t xml:space="preserve"> she explains. Whereas now the image is like a faint memory, a faded photograph. </w:t>
      </w:r>
      <w:r w:rsidR="005641AB" w:rsidRPr="005641AB">
        <w:rPr>
          <w:lang w:val="en-GB"/>
        </w:rPr>
        <w:t>‘</w:t>
      </w:r>
      <w:r w:rsidRPr="005641AB">
        <w:rPr>
          <w:lang w:val="en-GB"/>
        </w:rPr>
        <w:t xml:space="preserve">It is as </w:t>
      </w:r>
      <w:r w:rsidR="00E4176D">
        <w:rPr>
          <w:lang w:val="en-GB"/>
        </w:rPr>
        <w:t xml:space="preserve">if </w:t>
      </w:r>
      <w:r w:rsidRPr="005641AB">
        <w:rPr>
          <w:lang w:val="en-GB"/>
        </w:rPr>
        <w:t xml:space="preserve">the </w:t>
      </w:r>
      <w:r w:rsidR="00E4176D">
        <w:rPr>
          <w:lang w:val="en-GB"/>
        </w:rPr>
        <w:t xml:space="preserve">painting </w:t>
      </w:r>
      <w:r w:rsidRPr="005641AB">
        <w:rPr>
          <w:lang w:val="en-GB"/>
        </w:rPr>
        <w:t>is washed out by bright light. And it</w:t>
      </w:r>
      <w:r w:rsidR="00E4176D">
        <w:rPr>
          <w:lang w:val="en-GB"/>
        </w:rPr>
        <w:t xml:space="preserve"> i</w:t>
      </w:r>
      <w:r w:rsidRPr="005641AB">
        <w:rPr>
          <w:lang w:val="en-GB"/>
        </w:rPr>
        <w:t xml:space="preserve">s like a moment frozen in time, when you suddenly </w:t>
      </w:r>
      <w:r w:rsidR="00E4176D">
        <w:rPr>
          <w:lang w:val="en-GB"/>
        </w:rPr>
        <w:t>have an epiphany</w:t>
      </w:r>
      <w:r w:rsidRPr="005641AB">
        <w:rPr>
          <w:lang w:val="en-GB"/>
        </w:rPr>
        <w:t>.</w:t>
      </w:r>
      <w:r w:rsidR="005641AB" w:rsidRPr="005641AB">
        <w:rPr>
          <w:lang w:val="en-GB"/>
        </w:rPr>
        <w:t>’</w:t>
      </w:r>
    </w:p>
    <w:p w14:paraId="08DB411A" w14:textId="77777777" w:rsidR="00EA41F8" w:rsidRPr="005641AB" w:rsidRDefault="00EA41F8" w:rsidP="00EE782F">
      <w:pPr>
        <w:jc w:val="both"/>
        <w:rPr>
          <w:lang w:val="en-GB"/>
        </w:rPr>
      </w:pPr>
    </w:p>
    <w:p w14:paraId="5E5D4A60" w14:textId="32B4EB9F" w:rsidR="004F0B12" w:rsidRPr="005641AB" w:rsidRDefault="00000000" w:rsidP="004F0B12">
      <w:pPr>
        <w:jc w:val="both"/>
        <w:rPr>
          <w:lang w:val="en-GB"/>
        </w:rPr>
      </w:pPr>
      <w:r w:rsidRPr="005641AB">
        <w:rPr>
          <w:lang w:val="en-GB"/>
        </w:rPr>
        <w:t xml:space="preserve">The starting point for </w:t>
      </w:r>
      <w:proofErr w:type="spellStart"/>
      <w:r w:rsidRPr="005641AB">
        <w:rPr>
          <w:lang w:val="en-GB"/>
        </w:rPr>
        <w:t>Calbari</w:t>
      </w:r>
      <w:r w:rsidR="005641AB" w:rsidRPr="005641AB">
        <w:rPr>
          <w:lang w:val="en-GB"/>
        </w:rPr>
        <w:t>’</w:t>
      </w:r>
      <w:r w:rsidRPr="005641AB">
        <w:rPr>
          <w:lang w:val="en-GB"/>
        </w:rPr>
        <w:t>s</w:t>
      </w:r>
      <w:proofErr w:type="spellEnd"/>
      <w:r w:rsidRPr="005641AB">
        <w:rPr>
          <w:lang w:val="en-GB"/>
        </w:rPr>
        <w:t xml:space="preserve"> images is not creative imagination</w:t>
      </w:r>
      <w:r w:rsidR="00E4176D">
        <w:rPr>
          <w:lang w:val="en-GB"/>
        </w:rPr>
        <w:t>; s</w:t>
      </w:r>
      <w:r w:rsidRPr="005641AB">
        <w:rPr>
          <w:lang w:val="en-GB"/>
        </w:rPr>
        <w:t xml:space="preserve">he scours the internet for old, vintage photos. </w:t>
      </w:r>
      <w:r w:rsidR="00E4176D">
        <w:rPr>
          <w:lang w:val="en-GB"/>
        </w:rPr>
        <w:t>R</w:t>
      </w:r>
      <w:r w:rsidRPr="005641AB">
        <w:rPr>
          <w:lang w:val="en-GB"/>
        </w:rPr>
        <w:t>emov</w:t>
      </w:r>
      <w:r w:rsidR="00E4176D">
        <w:rPr>
          <w:lang w:val="en-GB"/>
        </w:rPr>
        <w:t>ing</w:t>
      </w:r>
      <w:r w:rsidRPr="005641AB">
        <w:rPr>
          <w:lang w:val="en-GB"/>
        </w:rPr>
        <w:t xml:space="preserve"> and combin</w:t>
      </w:r>
      <w:r w:rsidR="00E4176D">
        <w:rPr>
          <w:lang w:val="en-GB"/>
        </w:rPr>
        <w:t>ing</w:t>
      </w:r>
      <w:r w:rsidRPr="005641AB">
        <w:rPr>
          <w:lang w:val="en-GB"/>
        </w:rPr>
        <w:t xml:space="preserve"> elements</w:t>
      </w:r>
      <w:r w:rsidR="00E4176D">
        <w:rPr>
          <w:lang w:val="en-GB"/>
        </w:rPr>
        <w:t xml:space="preserve">, </w:t>
      </w:r>
      <w:r w:rsidRPr="005641AB">
        <w:rPr>
          <w:lang w:val="en-GB"/>
        </w:rPr>
        <w:t xml:space="preserve">she never uses a photograph as is. Her images </w:t>
      </w:r>
      <w:r w:rsidR="00E4176D">
        <w:rPr>
          <w:lang w:val="en-GB"/>
        </w:rPr>
        <w:t xml:space="preserve">are produced </w:t>
      </w:r>
      <w:r w:rsidRPr="005641AB">
        <w:rPr>
          <w:lang w:val="en-GB"/>
        </w:rPr>
        <w:t xml:space="preserve">through a collage process: </w:t>
      </w:r>
      <w:r w:rsidR="00E4176D">
        <w:rPr>
          <w:lang w:val="en-GB"/>
        </w:rPr>
        <w:t>A</w:t>
      </w:r>
      <w:r w:rsidRPr="005641AB">
        <w:rPr>
          <w:lang w:val="en-GB"/>
        </w:rPr>
        <w:t xml:space="preserve"> mountain may be sourced from a maquette, from a diorama</w:t>
      </w:r>
      <w:r w:rsidR="00E4176D">
        <w:rPr>
          <w:lang w:val="en-GB"/>
        </w:rPr>
        <w:t>,</w:t>
      </w:r>
      <w:r w:rsidRPr="005641AB">
        <w:rPr>
          <w:lang w:val="en-GB"/>
        </w:rPr>
        <w:t xml:space="preserve"> a</w:t>
      </w:r>
      <w:r w:rsidR="00E4176D">
        <w:rPr>
          <w:lang w:val="en-GB"/>
        </w:rPr>
        <w:t xml:space="preserve"> </w:t>
      </w:r>
      <w:r w:rsidRPr="005641AB">
        <w:rPr>
          <w:lang w:val="en-GB"/>
        </w:rPr>
        <w:t>figure borrowed from another source. Sometimes she removes faces, especially when there are too many elements. All the photographs date from the 1920s,</w:t>
      </w:r>
      <w:r w:rsidR="00E4176D">
        <w:rPr>
          <w:lang w:val="en-GB"/>
        </w:rPr>
        <w:t xml:space="preserve"> ’</w:t>
      </w:r>
      <w:r w:rsidRPr="005641AB">
        <w:rPr>
          <w:lang w:val="en-GB"/>
        </w:rPr>
        <w:t>30s and</w:t>
      </w:r>
      <w:r w:rsidR="00E4176D">
        <w:rPr>
          <w:lang w:val="en-GB"/>
        </w:rPr>
        <w:t xml:space="preserve"> ’</w:t>
      </w:r>
      <w:r w:rsidRPr="005641AB">
        <w:rPr>
          <w:lang w:val="en-GB"/>
        </w:rPr>
        <w:t>40s</w:t>
      </w:r>
      <w:r w:rsidR="00E4176D">
        <w:rPr>
          <w:lang w:val="en-GB"/>
        </w:rPr>
        <w:t xml:space="preserve"> and originate</w:t>
      </w:r>
      <w:r w:rsidRPr="005641AB">
        <w:rPr>
          <w:lang w:val="en-GB"/>
        </w:rPr>
        <w:t xml:space="preserve"> mainly </w:t>
      </w:r>
      <w:r w:rsidR="00E4176D">
        <w:rPr>
          <w:lang w:val="en-GB"/>
        </w:rPr>
        <w:t xml:space="preserve">in </w:t>
      </w:r>
      <w:r w:rsidRPr="005641AB">
        <w:rPr>
          <w:lang w:val="en-GB"/>
        </w:rPr>
        <w:t xml:space="preserve">America and northern Europe. </w:t>
      </w:r>
      <w:r w:rsidR="005641AB" w:rsidRPr="005641AB">
        <w:rPr>
          <w:lang w:val="en-GB"/>
        </w:rPr>
        <w:t>‘</w:t>
      </w:r>
      <w:r w:rsidRPr="005641AB">
        <w:rPr>
          <w:lang w:val="en-GB"/>
        </w:rPr>
        <w:t>Since I want to talk about memory</w:t>
      </w:r>
      <w:r w:rsidR="00E4176D">
        <w:rPr>
          <w:lang w:val="en-GB"/>
        </w:rPr>
        <w:t>,</w:t>
      </w:r>
      <w:r w:rsidRPr="005641AB">
        <w:rPr>
          <w:lang w:val="en-GB"/>
        </w:rPr>
        <w:t xml:space="preserve"> remembrance, I </w:t>
      </w:r>
      <w:r w:rsidR="00E4176D">
        <w:rPr>
          <w:lang w:val="en-GB"/>
        </w:rPr>
        <w:t>d</w:t>
      </w:r>
      <w:r w:rsidRPr="005641AB">
        <w:rPr>
          <w:lang w:val="en-GB"/>
        </w:rPr>
        <w:t>on</w:t>
      </w:r>
      <w:r w:rsidR="005641AB" w:rsidRPr="005641AB">
        <w:rPr>
          <w:lang w:val="en-GB"/>
        </w:rPr>
        <w:t>’</w:t>
      </w:r>
      <w:r w:rsidRPr="005641AB">
        <w:rPr>
          <w:lang w:val="en-GB"/>
        </w:rPr>
        <w:t>t use modern photographs</w:t>
      </w:r>
      <w:r w:rsidR="00E4176D">
        <w:rPr>
          <w:lang w:val="en-GB"/>
        </w:rPr>
        <w:t>; o</w:t>
      </w:r>
      <w:r w:rsidRPr="005641AB">
        <w:rPr>
          <w:lang w:val="en-GB"/>
        </w:rPr>
        <w:t>n the contrary, images from the interwar period are of great interest to me,</w:t>
      </w:r>
      <w:r w:rsidR="005641AB" w:rsidRPr="005641AB">
        <w:rPr>
          <w:lang w:val="en-GB"/>
        </w:rPr>
        <w:t>’</w:t>
      </w:r>
      <w:r w:rsidRPr="005641AB">
        <w:rPr>
          <w:lang w:val="en-GB"/>
        </w:rPr>
        <w:t xml:space="preserve"> she notes.</w:t>
      </w:r>
    </w:p>
    <w:p w14:paraId="3BFB2D1A" w14:textId="77777777" w:rsidR="001B1EF9" w:rsidRPr="005641AB" w:rsidRDefault="001B1EF9" w:rsidP="004F0B12">
      <w:pPr>
        <w:jc w:val="both"/>
        <w:rPr>
          <w:lang w:val="en-GB"/>
        </w:rPr>
      </w:pPr>
    </w:p>
    <w:p w14:paraId="2DFE0B53" w14:textId="596DA4D7" w:rsidR="004F0B12" w:rsidRPr="005641AB" w:rsidRDefault="00000000" w:rsidP="004F0B12">
      <w:pPr>
        <w:jc w:val="both"/>
        <w:rPr>
          <w:lang w:val="en-GB"/>
        </w:rPr>
      </w:pPr>
      <w:r w:rsidRPr="005641AB">
        <w:rPr>
          <w:lang w:val="en-GB"/>
        </w:rPr>
        <w:t xml:space="preserve">Just as </w:t>
      </w:r>
      <w:proofErr w:type="spellStart"/>
      <w:r w:rsidRPr="005641AB">
        <w:rPr>
          <w:lang w:val="en-GB"/>
        </w:rPr>
        <w:t>Seghers</w:t>
      </w:r>
      <w:proofErr w:type="spellEnd"/>
      <w:r w:rsidRPr="005641AB">
        <w:rPr>
          <w:lang w:val="en-GB"/>
        </w:rPr>
        <w:t xml:space="preserve"> uses nature as a backdrop </w:t>
      </w:r>
      <w:r w:rsidR="00E4176D">
        <w:rPr>
          <w:lang w:val="en-GB"/>
        </w:rPr>
        <w:t>for</w:t>
      </w:r>
      <w:r w:rsidRPr="005641AB">
        <w:rPr>
          <w:lang w:val="en-GB"/>
        </w:rPr>
        <w:t xml:space="preserve"> talk</w:t>
      </w:r>
      <w:r w:rsidR="00E4176D">
        <w:rPr>
          <w:lang w:val="en-GB"/>
        </w:rPr>
        <w:t>ing</w:t>
      </w:r>
      <w:r w:rsidRPr="005641AB">
        <w:rPr>
          <w:lang w:val="en-GB"/>
        </w:rPr>
        <w:t xml:space="preserve"> about the function and possibilities of remembrance, </w:t>
      </w:r>
      <w:proofErr w:type="spellStart"/>
      <w:r w:rsidRPr="005641AB">
        <w:rPr>
          <w:lang w:val="en-GB"/>
        </w:rPr>
        <w:t>Calbari</w:t>
      </w:r>
      <w:proofErr w:type="spellEnd"/>
      <w:r w:rsidRPr="005641AB">
        <w:rPr>
          <w:lang w:val="en-GB"/>
        </w:rPr>
        <w:t xml:space="preserve"> </w:t>
      </w:r>
      <w:r w:rsidR="00E4176D">
        <w:rPr>
          <w:lang w:val="en-GB"/>
        </w:rPr>
        <w:t>treats</w:t>
      </w:r>
      <w:r w:rsidRPr="005641AB">
        <w:rPr>
          <w:lang w:val="en-GB"/>
        </w:rPr>
        <w:t xml:space="preserve"> setting in her </w:t>
      </w:r>
      <w:r w:rsidR="00E4176D">
        <w:rPr>
          <w:lang w:val="en-GB"/>
        </w:rPr>
        <w:t xml:space="preserve">paintings </w:t>
      </w:r>
      <w:r w:rsidRPr="005641AB">
        <w:rPr>
          <w:lang w:val="en-GB"/>
        </w:rPr>
        <w:t xml:space="preserve">as </w:t>
      </w:r>
      <w:r w:rsidR="00E4176D">
        <w:rPr>
          <w:lang w:val="en-GB"/>
        </w:rPr>
        <w:t xml:space="preserve">a </w:t>
      </w:r>
      <w:r w:rsidRPr="005641AB">
        <w:rPr>
          <w:lang w:val="en-GB"/>
        </w:rPr>
        <w:t xml:space="preserve">backdrop </w:t>
      </w:r>
      <w:r w:rsidR="00E4176D">
        <w:rPr>
          <w:lang w:val="en-GB"/>
        </w:rPr>
        <w:t xml:space="preserve">which </w:t>
      </w:r>
      <w:r w:rsidRPr="005641AB">
        <w:rPr>
          <w:lang w:val="en-GB"/>
        </w:rPr>
        <w:t>frame</w:t>
      </w:r>
      <w:r w:rsidR="00E4176D">
        <w:rPr>
          <w:lang w:val="en-GB"/>
        </w:rPr>
        <w:t>s</w:t>
      </w:r>
      <w:r w:rsidRPr="005641AB">
        <w:rPr>
          <w:lang w:val="en-GB"/>
        </w:rPr>
        <w:t xml:space="preserve"> the emotion she </w:t>
      </w:r>
      <w:r w:rsidR="00E4176D">
        <w:rPr>
          <w:lang w:val="en-GB"/>
        </w:rPr>
        <w:t xml:space="preserve">seeks </w:t>
      </w:r>
      <w:r w:rsidRPr="005641AB">
        <w:rPr>
          <w:lang w:val="en-GB"/>
        </w:rPr>
        <w:t xml:space="preserve">to </w:t>
      </w:r>
      <w:r w:rsidR="00E4176D">
        <w:rPr>
          <w:lang w:val="en-GB"/>
        </w:rPr>
        <w:t>convey</w:t>
      </w:r>
      <w:r w:rsidRPr="005641AB">
        <w:rPr>
          <w:lang w:val="en-GB"/>
        </w:rPr>
        <w:t>. The sense of gesture and texture, alongside the large scale of these paintings, changed the way she approache</w:t>
      </w:r>
      <w:r w:rsidR="00E4176D">
        <w:rPr>
          <w:lang w:val="en-GB"/>
        </w:rPr>
        <w:t>d</w:t>
      </w:r>
      <w:r w:rsidRPr="005641AB">
        <w:rPr>
          <w:lang w:val="en-GB"/>
        </w:rPr>
        <w:t xml:space="preserve"> </w:t>
      </w:r>
      <w:r w:rsidRPr="005641AB">
        <w:rPr>
          <w:lang w:val="en-GB"/>
        </w:rPr>
        <w:lastRenderedPageBreak/>
        <w:t xml:space="preserve">painting. Working on these paintings, </w:t>
      </w:r>
      <w:proofErr w:type="spellStart"/>
      <w:r w:rsidRPr="005641AB">
        <w:rPr>
          <w:lang w:val="en-GB"/>
        </w:rPr>
        <w:t>Calbari</w:t>
      </w:r>
      <w:proofErr w:type="spellEnd"/>
      <w:r w:rsidRPr="005641AB">
        <w:rPr>
          <w:lang w:val="en-GB"/>
        </w:rPr>
        <w:t xml:space="preserve"> feels </w:t>
      </w:r>
      <w:r w:rsidR="00E4176D">
        <w:rPr>
          <w:lang w:val="en-GB"/>
        </w:rPr>
        <w:t xml:space="preserve">like </w:t>
      </w:r>
      <w:r w:rsidRPr="005641AB">
        <w:rPr>
          <w:lang w:val="en-GB"/>
        </w:rPr>
        <w:t>enter</w:t>
      </w:r>
      <w:r w:rsidR="00E4176D">
        <w:rPr>
          <w:lang w:val="en-GB"/>
        </w:rPr>
        <w:t>ing</w:t>
      </w:r>
      <w:r w:rsidRPr="005641AB">
        <w:rPr>
          <w:lang w:val="en-GB"/>
        </w:rPr>
        <w:t xml:space="preserve"> into the realm of the painting, becom</w:t>
      </w:r>
      <w:r w:rsidR="00E4176D">
        <w:rPr>
          <w:lang w:val="en-GB"/>
        </w:rPr>
        <w:t>ing</w:t>
      </w:r>
      <w:r w:rsidRPr="005641AB">
        <w:rPr>
          <w:lang w:val="en-GB"/>
        </w:rPr>
        <w:t xml:space="preserve"> part of the narrative. Due to the large scale, the </w:t>
      </w:r>
      <w:r w:rsidR="005641AB" w:rsidRPr="005641AB">
        <w:rPr>
          <w:lang w:val="en-GB"/>
        </w:rPr>
        <w:t>‘</w:t>
      </w:r>
      <w:r w:rsidRPr="005641AB">
        <w:rPr>
          <w:lang w:val="en-GB"/>
        </w:rPr>
        <w:t>now</w:t>
      </w:r>
      <w:r w:rsidR="005641AB" w:rsidRPr="005641AB">
        <w:rPr>
          <w:lang w:val="en-GB"/>
        </w:rPr>
        <w:t>’</w:t>
      </w:r>
      <w:r w:rsidRPr="005641AB">
        <w:rPr>
          <w:lang w:val="en-GB"/>
        </w:rPr>
        <w:t xml:space="preserve"> in her works is </w:t>
      </w:r>
      <w:r w:rsidR="007C556D">
        <w:rPr>
          <w:lang w:val="en-GB"/>
        </w:rPr>
        <w:t>amplified</w:t>
      </w:r>
      <w:r w:rsidRPr="005641AB">
        <w:rPr>
          <w:lang w:val="en-GB"/>
        </w:rPr>
        <w:t xml:space="preserve">: </w:t>
      </w:r>
      <w:r w:rsidR="007C556D">
        <w:rPr>
          <w:lang w:val="en-GB"/>
        </w:rPr>
        <w:t xml:space="preserve">before them, you </w:t>
      </w:r>
      <w:r w:rsidRPr="005641AB">
        <w:rPr>
          <w:lang w:val="en-GB"/>
        </w:rPr>
        <w:t>stand before a physical paint</w:t>
      </w:r>
      <w:r w:rsidR="007C556D">
        <w:rPr>
          <w:lang w:val="en-GB"/>
        </w:rPr>
        <w:t>ed</w:t>
      </w:r>
      <w:r w:rsidRPr="005641AB">
        <w:rPr>
          <w:lang w:val="en-GB"/>
        </w:rPr>
        <w:t xml:space="preserve"> space. The artist </w:t>
      </w:r>
      <w:r w:rsidR="007C556D">
        <w:rPr>
          <w:lang w:val="en-GB"/>
        </w:rPr>
        <w:t xml:space="preserve">isn’t merely </w:t>
      </w:r>
      <w:r w:rsidRPr="005641AB">
        <w:rPr>
          <w:lang w:val="en-GB"/>
        </w:rPr>
        <w:t>recreat</w:t>
      </w:r>
      <w:r w:rsidR="007C556D">
        <w:rPr>
          <w:lang w:val="en-GB"/>
        </w:rPr>
        <w:t>ing</w:t>
      </w:r>
      <w:r w:rsidRPr="005641AB">
        <w:rPr>
          <w:lang w:val="en-GB"/>
        </w:rPr>
        <w:t xml:space="preserve"> moments of the past, nor does she seek to </w:t>
      </w:r>
      <w:r w:rsidR="007C556D">
        <w:rPr>
          <w:lang w:val="en-GB"/>
        </w:rPr>
        <w:t xml:space="preserve">evoke </w:t>
      </w:r>
      <w:r w:rsidRPr="005641AB">
        <w:rPr>
          <w:lang w:val="en-GB"/>
        </w:rPr>
        <w:t xml:space="preserve">figures </w:t>
      </w:r>
      <w:r w:rsidR="007C556D">
        <w:rPr>
          <w:lang w:val="en-GB"/>
        </w:rPr>
        <w:t xml:space="preserve">just </w:t>
      </w:r>
      <w:r w:rsidRPr="005641AB">
        <w:rPr>
          <w:lang w:val="en-GB"/>
        </w:rPr>
        <w:t xml:space="preserve">as they were in decades past. On the contrary, she gazes </w:t>
      </w:r>
      <w:r w:rsidR="007C556D">
        <w:rPr>
          <w:lang w:val="en-GB"/>
        </w:rPr>
        <w:t xml:space="preserve">out of </w:t>
      </w:r>
      <w:r w:rsidRPr="005641AB">
        <w:rPr>
          <w:lang w:val="en-GB"/>
        </w:rPr>
        <w:t>the present into the past. Just like the narrator</w:t>
      </w:r>
      <w:r w:rsidR="005641AB" w:rsidRPr="005641AB">
        <w:rPr>
          <w:lang w:val="en-GB"/>
        </w:rPr>
        <w:t>’</w:t>
      </w:r>
      <w:r w:rsidRPr="005641AB">
        <w:rPr>
          <w:lang w:val="en-GB"/>
        </w:rPr>
        <w:t xml:space="preserve">s point of view in </w:t>
      </w:r>
      <w:r w:rsidRPr="007C556D">
        <w:rPr>
          <w:i/>
          <w:iCs/>
          <w:lang w:val="en-GB"/>
        </w:rPr>
        <w:t>The Excursion of the Dead Girls</w:t>
      </w:r>
      <w:r w:rsidRPr="005641AB">
        <w:rPr>
          <w:lang w:val="en-GB"/>
        </w:rPr>
        <w:t xml:space="preserve">, who is in the </w:t>
      </w:r>
      <w:r w:rsidRPr="007C556D">
        <w:rPr>
          <w:i/>
          <w:iCs/>
          <w:lang w:val="en-GB"/>
        </w:rPr>
        <w:t>here and now</w:t>
      </w:r>
      <w:r w:rsidRPr="005641AB">
        <w:rPr>
          <w:lang w:val="en-GB"/>
        </w:rPr>
        <w:t xml:space="preserve">, looking back, </w:t>
      </w:r>
      <w:r w:rsidR="007C556D">
        <w:rPr>
          <w:lang w:val="en-GB"/>
        </w:rPr>
        <w:t xml:space="preserve">attempting </w:t>
      </w:r>
      <w:r w:rsidRPr="005641AB">
        <w:rPr>
          <w:lang w:val="en-GB"/>
        </w:rPr>
        <w:t>to bring a memory back to life.</w:t>
      </w:r>
    </w:p>
    <w:p w14:paraId="06053092" w14:textId="77777777" w:rsidR="004F0B12" w:rsidRPr="005641AB" w:rsidRDefault="004F0B12" w:rsidP="00B64608">
      <w:pPr>
        <w:jc w:val="both"/>
        <w:rPr>
          <w:lang w:val="en-GB"/>
        </w:rPr>
      </w:pPr>
    </w:p>
    <w:p w14:paraId="1024F41C" w14:textId="2B09E937" w:rsidR="00E62FED" w:rsidRPr="005641AB" w:rsidRDefault="00000000" w:rsidP="006D7F31">
      <w:pPr>
        <w:jc w:val="both"/>
        <w:rPr>
          <w:lang w:val="en-GB"/>
        </w:rPr>
      </w:pPr>
      <w:proofErr w:type="spellStart"/>
      <w:r w:rsidRPr="005641AB">
        <w:rPr>
          <w:lang w:val="en-GB"/>
        </w:rPr>
        <w:t>Calbari</w:t>
      </w:r>
      <w:r w:rsidR="005641AB" w:rsidRPr="005641AB">
        <w:rPr>
          <w:lang w:val="en-GB"/>
        </w:rPr>
        <w:t>’</w:t>
      </w:r>
      <w:r w:rsidRPr="005641AB">
        <w:rPr>
          <w:lang w:val="en-GB"/>
        </w:rPr>
        <w:t>s</w:t>
      </w:r>
      <w:proofErr w:type="spellEnd"/>
      <w:r w:rsidRPr="005641AB">
        <w:rPr>
          <w:lang w:val="en-GB"/>
        </w:rPr>
        <w:t xml:space="preserve"> inner, psychic images are reminiscent of film stills</w:t>
      </w:r>
      <w:r w:rsidR="007C556D">
        <w:rPr>
          <w:lang w:val="en-GB"/>
        </w:rPr>
        <w:t xml:space="preserve">, </w:t>
      </w:r>
      <w:r w:rsidRPr="005641AB">
        <w:rPr>
          <w:lang w:val="en-GB"/>
        </w:rPr>
        <w:t xml:space="preserve">her paintings </w:t>
      </w:r>
      <w:r w:rsidR="000838BB">
        <w:rPr>
          <w:lang w:val="en-GB"/>
        </w:rPr>
        <w:t xml:space="preserve">of </w:t>
      </w:r>
      <w:r w:rsidRPr="005641AB">
        <w:rPr>
          <w:lang w:val="en-GB"/>
        </w:rPr>
        <w:t>screen</w:t>
      </w:r>
      <w:r w:rsidR="000838BB">
        <w:rPr>
          <w:lang w:val="en-GB"/>
        </w:rPr>
        <w:t>s</w:t>
      </w:r>
      <w:r w:rsidRPr="005641AB">
        <w:rPr>
          <w:lang w:val="en-GB"/>
        </w:rPr>
        <w:t xml:space="preserve">. </w:t>
      </w:r>
      <w:proofErr w:type="gramStart"/>
      <w:r w:rsidRPr="005641AB">
        <w:rPr>
          <w:lang w:val="en-GB"/>
        </w:rPr>
        <w:t>Similarly</w:t>
      </w:r>
      <w:proofErr w:type="gramEnd"/>
      <w:r w:rsidRPr="005641AB">
        <w:rPr>
          <w:lang w:val="en-GB"/>
        </w:rPr>
        <w:t xml:space="preserve"> to the scenery she has designed for the theatre, there is something artificial about her landscapes. </w:t>
      </w:r>
      <w:r w:rsidR="005641AB" w:rsidRPr="005641AB">
        <w:rPr>
          <w:lang w:val="en-GB"/>
        </w:rPr>
        <w:t>‘</w:t>
      </w:r>
      <w:r w:rsidRPr="005641AB">
        <w:rPr>
          <w:lang w:val="en-GB"/>
        </w:rPr>
        <w:t>It is like I have actually constructed the paint</w:t>
      </w:r>
      <w:r w:rsidR="000838BB">
        <w:rPr>
          <w:lang w:val="en-GB"/>
        </w:rPr>
        <w:t>ed</w:t>
      </w:r>
      <w:r w:rsidRPr="005641AB">
        <w:rPr>
          <w:lang w:val="en-GB"/>
        </w:rPr>
        <w:t xml:space="preserve"> space</w:t>
      </w:r>
      <w:r w:rsidR="000838BB">
        <w:rPr>
          <w:lang w:val="en-GB"/>
        </w:rPr>
        <w:t>, j</w:t>
      </w:r>
      <w:r w:rsidRPr="005641AB">
        <w:rPr>
          <w:lang w:val="en-GB"/>
        </w:rPr>
        <w:t xml:space="preserve">ust like a diorama. It is like putting these figures inside these stage sets to trigger remembrance. This is how I see each work – as a construction. Playing with </w:t>
      </w:r>
      <w:r w:rsidR="000838BB">
        <w:rPr>
          <w:lang w:val="en-GB"/>
        </w:rPr>
        <w:t xml:space="preserve">the </w:t>
      </w:r>
      <w:r w:rsidRPr="005641AB">
        <w:rPr>
          <w:lang w:val="en-GB"/>
        </w:rPr>
        <w:t xml:space="preserve">small </w:t>
      </w:r>
      <w:r w:rsidR="000838BB">
        <w:rPr>
          <w:lang w:val="en-GB"/>
        </w:rPr>
        <w:t xml:space="preserve">scale </w:t>
      </w:r>
      <w:r w:rsidRPr="005641AB">
        <w:rPr>
          <w:lang w:val="en-GB"/>
        </w:rPr>
        <w:t xml:space="preserve">and </w:t>
      </w:r>
      <w:r w:rsidR="000838BB">
        <w:rPr>
          <w:lang w:val="en-GB"/>
        </w:rPr>
        <w:t xml:space="preserve">the </w:t>
      </w:r>
      <w:proofErr w:type="gramStart"/>
      <w:r w:rsidRPr="005641AB">
        <w:rPr>
          <w:lang w:val="en-GB"/>
        </w:rPr>
        <w:t>large scale</w:t>
      </w:r>
      <w:proofErr w:type="gramEnd"/>
      <w:r w:rsidRPr="005641AB">
        <w:rPr>
          <w:lang w:val="en-GB"/>
        </w:rPr>
        <w:t xml:space="preserve"> </w:t>
      </w:r>
      <w:r w:rsidR="000838BB">
        <w:rPr>
          <w:lang w:val="en-GB"/>
        </w:rPr>
        <w:t xml:space="preserve">interests </w:t>
      </w:r>
      <w:r w:rsidRPr="005641AB">
        <w:rPr>
          <w:lang w:val="en-GB"/>
        </w:rPr>
        <w:t xml:space="preserve">me </w:t>
      </w:r>
      <w:r w:rsidR="000838BB">
        <w:rPr>
          <w:lang w:val="en-GB"/>
        </w:rPr>
        <w:t>a lot</w:t>
      </w:r>
      <w:r w:rsidRPr="005641AB">
        <w:rPr>
          <w:lang w:val="en-GB"/>
        </w:rPr>
        <w:t xml:space="preserve">. These works might well be </w:t>
      </w:r>
      <w:proofErr w:type="gramStart"/>
      <w:r w:rsidRPr="005641AB">
        <w:rPr>
          <w:lang w:val="en-GB"/>
        </w:rPr>
        <w:t>scale</w:t>
      </w:r>
      <w:proofErr w:type="gramEnd"/>
      <w:r w:rsidRPr="005641AB">
        <w:rPr>
          <w:lang w:val="en-GB"/>
        </w:rPr>
        <w:t xml:space="preserve"> models. That is why I want them to have this three-dimensional sense of space. Because I do think of the image as elements arranged in space</w:t>
      </w:r>
      <w:r w:rsidR="000838BB">
        <w:rPr>
          <w:lang w:val="en-GB"/>
        </w:rPr>
        <w:t xml:space="preserve"> – j</w:t>
      </w:r>
      <w:r w:rsidRPr="005641AB">
        <w:rPr>
          <w:lang w:val="en-GB"/>
        </w:rPr>
        <w:t>ust like a scene from a film</w:t>
      </w:r>
      <w:r w:rsidR="000838BB">
        <w:rPr>
          <w:lang w:val="en-GB"/>
        </w:rPr>
        <w:t>, a</w:t>
      </w:r>
      <w:r w:rsidRPr="005641AB">
        <w:rPr>
          <w:lang w:val="en-GB"/>
        </w:rPr>
        <w:t>s if a film director had set all this up, and we see an instant out of a condensed narrative.</w:t>
      </w:r>
      <w:r w:rsidR="005641AB" w:rsidRPr="005641AB">
        <w:rPr>
          <w:lang w:val="en-GB"/>
        </w:rPr>
        <w:t>’</w:t>
      </w:r>
    </w:p>
    <w:p w14:paraId="74B589F2" w14:textId="77777777" w:rsidR="00FF712C" w:rsidRPr="005641AB" w:rsidRDefault="00FF712C" w:rsidP="006D7F31">
      <w:pPr>
        <w:jc w:val="both"/>
        <w:rPr>
          <w:lang w:val="en-GB"/>
        </w:rPr>
      </w:pPr>
    </w:p>
    <w:p w14:paraId="33717A76" w14:textId="44DD1E91" w:rsidR="00A8647A" w:rsidRPr="005641AB" w:rsidRDefault="00000000" w:rsidP="00A8647A">
      <w:pPr>
        <w:jc w:val="both"/>
        <w:rPr>
          <w:lang w:val="en-GB"/>
        </w:rPr>
      </w:pPr>
      <w:r w:rsidRPr="005641AB">
        <w:rPr>
          <w:lang w:val="en-GB"/>
        </w:rPr>
        <w:t xml:space="preserve">The figures painted by </w:t>
      </w:r>
      <w:proofErr w:type="spellStart"/>
      <w:r w:rsidRPr="005641AB">
        <w:rPr>
          <w:lang w:val="en-GB"/>
        </w:rPr>
        <w:t>Calbari</w:t>
      </w:r>
      <w:proofErr w:type="spellEnd"/>
      <w:r w:rsidRPr="005641AB">
        <w:rPr>
          <w:lang w:val="en-GB"/>
        </w:rPr>
        <w:t xml:space="preserve"> find themselves in contemplation. But they are not daydreaming. They have nothing to do with the actual, the everyday. They belong to another realm, </w:t>
      </w:r>
      <w:r w:rsidR="000838BB">
        <w:rPr>
          <w:lang w:val="en-GB"/>
        </w:rPr>
        <w:t xml:space="preserve">to </w:t>
      </w:r>
      <w:r w:rsidRPr="005641AB">
        <w:rPr>
          <w:lang w:val="en-GB"/>
        </w:rPr>
        <w:t xml:space="preserve">a fictional space. They give the impression that they are lost (in their thoughts). The woman standing before the </w:t>
      </w:r>
      <w:r w:rsidR="000838BB">
        <w:rPr>
          <w:lang w:val="en-US"/>
        </w:rPr>
        <w:t xml:space="preserve">blank </w:t>
      </w:r>
      <w:r w:rsidRPr="005641AB">
        <w:rPr>
          <w:lang w:val="en-GB"/>
        </w:rPr>
        <w:t xml:space="preserve">sign is immobilised, frozen; you do not know – neither does she – whether she will move forward or back, or stay still. The three conservatively dressed students dancing on a large rock may or may not be ending their lives. The girl in the canoe, caressing the water (a dominant theme in several of </w:t>
      </w:r>
      <w:r w:rsidR="00156FA1">
        <w:rPr>
          <w:lang w:val="en-GB"/>
        </w:rPr>
        <w:t xml:space="preserve">the artist’s </w:t>
      </w:r>
      <w:r w:rsidRPr="005641AB">
        <w:rPr>
          <w:lang w:val="en-GB"/>
        </w:rPr>
        <w:t xml:space="preserve">works), and the girl against a spectral mountain in the background do nothing to </w:t>
      </w:r>
      <w:r w:rsidR="00156FA1">
        <w:rPr>
          <w:lang w:val="en-GB"/>
        </w:rPr>
        <w:t xml:space="preserve">indicate </w:t>
      </w:r>
      <w:r w:rsidRPr="005641AB">
        <w:rPr>
          <w:lang w:val="en-GB"/>
        </w:rPr>
        <w:t>their intentions, why they are there. However, these images are free of escapism</w:t>
      </w:r>
      <w:r w:rsidR="00156FA1">
        <w:rPr>
          <w:lang w:val="en-GB"/>
        </w:rPr>
        <w:t>; t</w:t>
      </w:r>
      <w:r w:rsidRPr="005641AB">
        <w:rPr>
          <w:lang w:val="en-GB"/>
        </w:rPr>
        <w:t xml:space="preserve">here is no romanticism. By painting these pensive figures, </w:t>
      </w:r>
      <w:proofErr w:type="spellStart"/>
      <w:r w:rsidRPr="005641AB">
        <w:rPr>
          <w:lang w:val="en-GB"/>
        </w:rPr>
        <w:t>Calbari</w:t>
      </w:r>
      <w:proofErr w:type="spellEnd"/>
      <w:r w:rsidRPr="005641AB">
        <w:rPr>
          <w:lang w:val="en-GB"/>
        </w:rPr>
        <w:t xml:space="preserve"> seeks to shed light on something, rather than escape from it.</w:t>
      </w:r>
    </w:p>
    <w:p w14:paraId="2373CC19" w14:textId="77777777" w:rsidR="00A8647A" w:rsidRPr="005641AB" w:rsidRDefault="00A8647A" w:rsidP="00A8647A">
      <w:pPr>
        <w:jc w:val="both"/>
        <w:rPr>
          <w:lang w:val="en-GB"/>
        </w:rPr>
      </w:pPr>
    </w:p>
    <w:p w14:paraId="2C699CA5" w14:textId="0345543A" w:rsidR="00A8647A" w:rsidRPr="005641AB" w:rsidRDefault="00000000" w:rsidP="00A8647A">
      <w:pPr>
        <w:jc w:val="both"/>
        <w:rPr>
          <w:lang w:val="en-GB"/>
        </w:rPr>
      </w:pPr>
      <w:r w:rsidRPr="005641AB">
        <w:rPr>
          <w:lang w:val="en-GB"/>
        </w:rPr>
        <w:t xml:space="preserve">Light is also a key element in her black and white drawings, which </w:t>
      </w:r>
      <w:r w:rsidR="0024133B">
        <w:rPr>
          <w:lang w:val="en-GB"/>
        </w:rPr>
        <w:t xml:space="preserve">bridge her current </w:t>
      </w:r>
      <w:r w:rsidRPr="005641AB">
        <w:rPr>
          <w:lang w:val="en-GB"/>
        </w:rPr>
        <w:t xml:space="preserve">to her earlier work. In them, she </w:t>
      </w:r>
      <w:r w:rsidR="0024133B">
        <w:rPr>
          <w:lang w:val="en-GB"/>
        </w:rPr>
        <w:t>always works on both the</w:t>
      </w:r>
      <w:r w:rsidRPr="005641AB">
        <w:rPr>
          <w:lang w:val="en-GB"/>
        </w:rPr>
        <w:t xml:space="preserve"> horizontal </w:t>
      </w:r>
      <w:r w:rsidR="0024133B">
        <w:rPr>
          <w:lang w:val="en-GB"/>
        </w:rPr>
        <w:t>and the</w:t>
      </w:r>
      <w:r w:rsidRPr="005641AB">
        <w:rPr>
          <w:lang w:val="en-GB"/>
        </w:rPr>
        <w:t xml:space="preserve"> vertical </w:t>
      </w:r>
      <w:r w:rsidR="0024133B">
        <w:rPr>
          <w:lang w:val="en-GB"/>
        </w:rPr>
        <w:t>axis, both e</w:t>
      </w:r>
      <w:r w:rsidRPr="005641AB">
        <w:rPr>
          <w:lang w:val="en-GB"/>
        </w:rPr>
        <w:t>rasing and writing.</w:t>
      </w:r>
      <w:r w:rsidR="0024133B">
        <w:rPr>
          <w:lang w:val="en-GB"/>
        </w:rPr>
        <w:t xml:space="preserve"> It</w:t>
      </w:r>
      <w:r w:rsidRPr="005641AB">
        <w:rPr>
          <w:lang w:val="en-GB"/>
        </w:rPr>
        <w:t xml:space="preserve"> is a writing-like process</w:t>
      </w:r>
      <w:r w:rsidR="0024133B">
        <w:rPr>
          <w:lang w:val="en-GB"/>
        </w:rPr>
        <w:t>, a</w:t>
      </w:r>
      <w:r w:rsidR="0024133B" w:rsidRPr="005641AB">
        <w:rPr>
          <w:lang w:val="en-GB"/>
        </w:rPr>
        <w:t>ccording to the artist</w:t>
      </w:r>
      <w:r w:rsidR="0024133B">
        <w:rPr>
          <w:lang w:val="en-GB"/>
        </w:rPr>
        <w:t>,</w:t>
      </w:r>
      <w:r w:rsidRPr="005641AB">
        <w:rPr>
          <w:lang w:val="en-GB"/>
        </w:rPr>
        <w:t xml:space="preserve"> like writing on paper. And here, too, emotion is the key element. </w:t>
      </w:r>
      <w:proofErr w:type="spellStart"/>
      <w:r w:rsidRPr="005641AB">
        <w:rPr>
          <w:lang w:val="en-GB"/>
        </w:rPr>
        <w:t>Calbari</w:t>
      </w:r>
      <w:r w:rsidR="005641AB" w:rsidRPr="005641AB">
        <w:rPr>
          <w:lang w:val="en-GB"/>
        </w:rPr>
        <w:t>’</w:t>
      </w:r>
      <w:r w:rsidRPr="005641AB">
        <w:rPr>
          <w:lang w:val="en-GB"/>
        </w:rPr>
        <w:t>s</w:t>
      </w:r>
      <w:proofErr w:type="spellEnd"/>
      <w:r w:rsidRPr="005641AB">
        <w:rPr>
          <w:lang w:val="en-GB"/>
        </w:rPr>
        <w:t xml:space="preserve"> works are not symbolic; there is no point </w:t>
      </w:r>
      <w:r w:rsidR="0024133B">
        <w:rPr>
          <w:lang w:val="en-GB"/>
        </w:rPr>
        <w:t xml:space="preserve">scanning them </w:t>
      </w:r>
      <w:r w:rsidRPr="005641AB">
        <w:rPr>
          <w:lang w:val="en-GB"/>
        </w:rPr>
        <w:t>for hidden messages and symbolism. Her images are supremely poetic; we must approach them as open narratives that evoke strong emotions – perhaps a certain malaise, too, heightened by the pale, anaemic light, like that sometimes emitted by the moon.</w:t>
      </w:r>
    </w:p>
    <w:p w14:paraId="6AAB3D4E" w14:textId="77777777" w:rsidR="00A8647A" w:rsidRPr="005641AB" w:rsidRDefault="00A8647A" w:rsidP="00A8647A">
      <w:pPr>
        <w:jc w:val="both"/>
        <w:rPr>
          <w:lang w:val="en-GB"/>
        </w:rPr>
      </w:pPr>
    </w:p>
    <w:p w14:paraId="465BD199" w14:textId="77777777" w:rsidR="00A8647A" w:rsidRPr="005641AB" w:rsidRDefault="00000000" w:rsidP="00EC4C4C">
      <w:pPr>
        <w:pStyle w:val="a7"/>
        <w:rPr>
          <w:b/>
          <w:bCs/>
          <w:lang w:val="en-GB"/>
        </w:rPr>
      </w:pPr>
      <w:r w:rsidRPr="005641AB">
        <w:rPr>
          <w:b/>
          <w:bCs/>
          <w:lang w:val="en-GB"/>
        </w:rPr>
        <w:t>Christoforos Marinos</w:t>
      </w:r>
    </w:p>
    <w:p w14:paraId="4B84A283" w14:textId="77777777" w:rsidR="00A8647A" w:rsidRPr="005641AB" w:rsidRDefault="00000000" w:rsidP="00EC4C4C">
      <w:pPr>
        <w:pStyle w:val="a7"/>
        <w:rPr>
          <w:lang w:val="en-GB"/>
        </w:rPr>
      </w:pPr>
      <w:r w:rsidRPr="005641AB">
        <w:rPr>
          <w:lang w:val="en-GB"/>
        </w:rPr>
        <w:t>Art historian</w:t>
      </w:r>
    </w:p>
    <w:p w14:paraId="4C1CFBA5" w14:textId="7050472C" w:rsidR="00C17E65" w:rsidRDefault="00000000" w:rsidP="0024133B">
      <w:pPr>
        <w:pStyle w:val="a7"/>
        <w:rPr>
          <w:lang w:val="en-GB"/>
        </w:rPr>
      </w:pPr>
      <w:r w:rsidRPr="005641AB">
        <w:rPr>
          <w:lang w:val="en-GB"/>
        </w:rPr>
        <w:t>OPANDA curator of exhibitions and events</w:t>
      </w:r>
    </w:p>
    <w:p w14:paraId="52C7455D" w14:textId="76124B43" w:rsidR="00073504" w:rsidRDefault="00073504" w:rsidP="0024133B">
      <w:pPr>
        <w:pStyle w:val="a7"/>
        <w:rPr>
          <w:lang w:val="en-GB"/>
        </w:rPr>
      </w:pPr>
    </w:p>
    <w:p w14:paraId="36DE4AE4" w14:textId="77777777" w:rsidR="00073504" w:rsidRDefault="00073504" w:rsidP="0024133B">
      <w:pPr>
        <w:pStyle w:val="a7"/>
        <w:rPr>
          <w:lang w:val="en-GB"/>
        </w:rPr>
      </w:pPr>
    </w:p>
    <w:p w14:paraId="07F61CF4" w14:textId="48BC2CDF" w:rsidR="00073504" w:rsidRPr="00073504" w:rsidRDefault="00073504" w:rsidP="0024133B">
      <w:pPr>
        <w:pStyle w:val="a7"/>
        <w:rPr>
          <w:sz w:val="22"/>
          <w:szCs w:val="22"/>
          <w:lang w:val="en-US"/>
        </w:rPr>
      </w:pPr>
      <w:r w:rsidRPr="00073504">
        <w:rPr>
          <w:sz w:val="22"/>
          <w:szCs w:val="22"/>
          <w:lang w:val="en-US"/>
        </w:rPr>
        <w:t xml:space="preserve">Translated by Dimitris </w:t>
      </w:r>
      <w:proofErr w:type="spellStart"/>
      <w:r w:rsidRPr="00073504">
        <w:rPr>
          <w:sz w:val="22"/>
          <w:szCs w:val="22"/>
          <w:lang w:val="en-US"/>
        </w:rPr>
        <w:t>Saltabassis</w:t>
      </w:r>
      <w:proofErr w:type="spellEnd"/>
    </w:p>
    <w:sectPr w:rsidR="00073504" w:rsidRPr="000735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788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8BC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46C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86B5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222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965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B4C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126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90C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60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5448621">
    <w:abstractNumId w:val="0"/>
  </w:num>
  <w:num w:numId="2" w16cid:durableId="38210683">
    <w:abstractNumId w:val="1"/>
  </w:num>
  <w:num w:numId="3" w16cid:durableId="1800220830">
    <w:abstractNumId w:val="2"/>
  </w:num>
  <w:num w:numId="4" w16cid:durableId="1967344657">
    <w:abstractNumId w:val="3"/>
  </w:num>
  <w:num w:numId="5" w16cid:durableId="750349241">
    <w:abstractNumId w:val="8"/>
  </w:num>
  <w:num w:numId="6" w16cid:durableId="70853120">
    <w:abstractNumId w:val="4"/>
  </w:num>
  <w:num w:numId="7" w16cid:durableId="797382470">
    <w:abstractNumId w:val="5"/>
  </w:num>
  <w:num w:numId="8" w16cid:durableId="2025395218">
    <w:abstractNumId w:val="6"/>
  </w:num>
  <w:num w:numId="9" w16cid:durableId="1519614266">
    <w:abstractNumId w:val="7"/>
  </w:num>
  <w:num w:numId="10" w16cid:durableId="956327837">
    <w:abstractNumId w:val="9"/>
  </w:num>
  <w:num w:numId="11" w16cid:durableId="2006198894">
    <w:abstractNumId w:val="0"/>
  </w:num>
  <w:num w:numId="12" w16cid:durableId="644745818">
    <w:abstractNumId w:val="1"/>
  </w:num>
  <w:num w:numId="13" w16cid:durableId="1874073115">
    <w:abstractNumId w:val="2"/>
  </w:num>
  <w:num w:numId="14" w16cid:durableId="722409056">
    <w:abstractNumId w:val="3"/>
  </w:num>
  <w:num w:numId="15" w16cid:durableId="1348947534">
    <w:abstractNumId w:val="8"/>
  </w:num>
  <w:num w:numId="16" w16cid:durableId="718357437">
    <w:abstractNumId w:val="4"/>
  </w:num>
  <w:num w:numId="17" w16cid:durableId="1778713852">
    <w:abstractNumId w:val="5"/>
  </w:num>
  <w:num w:numId="18" w16cid:durableId="1177504642">
    <w:abstractNumId w:val="6"/>
  </w:num>
  <w:num w:numId="19" w16cid:durableId="1341543683">
    <w:abstractNumId w:val="7"/>
  </w:num>
  <w:num w:numId="20" w16cid:durableId="1432046154">
    <w:abstractNumId w:val="9"/>
  </w:num>
  <w:num w:numId="21" w16cid:durableId="1595632254">
    <w:abstractNumId w:val="0"/>
  </w:num>
  <w:num w:numId="22" w16cid:durableId="95714740">
    <w:abstractNumId w:val="1"/>
  </w:num>
  <w:num w:numId="23" w16cid:durableId="70154900">
    <w:abstractNumId w:val="2"/>
  </w:num>
  <w:num w:numId="24" w16cid:durableId="781150395">
    <w:abstractNumId w:val="3"/>
  </w:num>
  <w:num w:numId="25" w16cid:durableId="1035886015">
    <w:abstractNumId w:val="8"/>
  </w:num>
  <w:num w:numId="26" w16cid:durableId="1031764951">
    <w:abstractNumId w:val="4"/>
  </w:num>
  <w:num w:numId="27" w16cid:durableId="1086730715">
    <w:abstractNumId w:val="5"/>
  </w:num>
  <w:num w:numId="28" w16cid:durableId="1250775685">
    <w:abstractNumId w:val="6"/>
  </w:num>
  <w:num w:numId="29" w16cid:durableId="964776719">
    <w:abstractNumId w:val="7"/>
  </w:num>
  <w:num w:numId="30" w16cid:durableId="1884828518">
    <w:abstractNumId w:val="9"/>
  </w:num>
  <w:num w:numId="31" w16cid:durableId="997269211">
    <w:abstractNumId w:val="0"/>
  </w:num>
  <w:num w:numId="32" w16cid:durableId="1889686548">
    <w:abstractNumId w:val="1"/>
  </w:num>
  <w:num w:numId="33" w16cid:durableId="458643131">
    <w:abstractNumId w:val="2"/>
  </w:num>
  <w:num w:numId="34" w16cid:durableId="1017468623">
    <w:abstractNumId w:val="3"/>
  </w:num>
  <w:num w:numId="35" w16cid:durableId="1585606167">
    <w:abstractNumId w:val="8"/>
  </w:num>
  <w:num w:numId="36" w16cid:durableId="1926839687">
    <w:abstractNumId w:val="4"/>
  </w:num>
  <w:num w:numId="37" w16cid:durableId="330303409">
    <w:abstractNumId w:val="5"/>
  </w:num>
  <w:num w:numId="38" w16cid:durableId="1153376351">
    <w:abstractNumId w:val="6"/>
  </w:num>
  <w:num w:numId="39" w16cid:durableId="2034380968">
    <w:abstractNumId w:val="7"/>
  </w:num>
  <w:num w:numId="40" w16cid:durableId="7968008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E6"/>
    <w:rsid w:val="00010560"/>
    <w:rsid w:val="000224A7"/>
    <w:rsid w:val="000258E6"/>
    <w:rsid w:val="00073504"/>
    <w:rsid w:val="000838BB"/>
    <w:rsid w:val="000916C4"/>
    <w:rsid w:val="000A56F9"/>
    <w:rsid w:val="000A5B22"/>
    <w:rsid w:val="000C5BD2"/>
    <w:rsid w:val="000C7691"/>
    <w:rsid w:val="000D0277"/>
    <w:rsid w:val="000E69E9"/>
    <w:rsid w:val="000F2227"/>
    <w:rsid w:val="00127528"/>
    <w:rsid w:val="0013102A"/>
    <w:rsid w:val="00145B93"/>
    <w:rsid w:val="00156FA1"/>
    <w:rsid w:val="00180B77"/>
    <w:rsid w:val="001B1EF9"/>
    <w:rsid w:val="001D4890"/>
    <w:rsid w:val="001F300C"/>
    <w:rsid w:val="00224D54"/>
    <w:rsid w:val="0024133B"/>
    <w:rsid w:val="00241D17"/>
    <w:rsid w:val="00243323"/>
    <w:rsid w:val="0025658C"/>
    <w:rsid w:val="00286AAB"/>
    <w:rsid w:val="0029407B"/>
    <w:rsid w:val="002C3E5B"/>
    <w:rsid w:val="003152C3"/>
    <w:rsid w:val="00317E5A"/>
    <w:rsid w:val="003275A5"/>
    <w:rsid w:val="003415DD"/>
    <w:rsid w:val="00401AFA"/>
    <w:rsid w:val="004929B4"/>
    <w:rsid w:val="004A68C3"/>
    <w:rsid w:val="004A6C60"/>
    <w:rsid w:val="004B2743"/>
    <w:rsid w:val="004B5A7D"/>
    <w:rsid w:val="004F009E"/>
    <w:rsid w:val="004F0B12"/>
    <w:rsid w:val="005057E0"/>
    <w:rsid w:val="00534A5D"/>
    <w:rsid w:val="005641AB"/>
    <w:rsid w:val="00565FFD"/>
    <w:rsid w:val="005906C5"/>
    <w:rsid w:val="005976CA"/>
    <w:rsid w:val="005C66F9"/>
    <w:rsid w:val="005D32A3"/>
    <w:rsid w:val="005F5FF3"/>
    <w:rsid w:val="00606CD0"/>
    <w:rsid w:val="00634394"/>
    <w:rsid w:val="00647993"/>
    <w:rsid w:val="00670ACF"/>
    <w:rsid w:val="0069217A"/>
    <w:rsid w:val="00692D1F"/>
    <w:rsid w:val="006C310B"/>
    <w:rsid w:val="006D7F31"/>
    <w:rsid w:val="006E64DD"/>
    <w:rsid w:val="00727F88"/>
    <w:rsid w:val="007301CB"/>
    <w:rsid w:val="007574A2"/>
    <w:rsid w:val="007630B7"/>
    <w:rsid w:val="00776BCC"/>
    <w:rsid w:val="007C556D"/>
    <w:rsid w:val="00816FCC"/>
    <w:rsid w:val="00823119"/>
    <w:rsid w:val="00825B95"/>
    <w:rsid w:val="0084056B"/>
    <w:rsid w:val="00860680"/>
    <w:rsid w:val="0087540F"/>
    <w:rsid w:val="008A6525"/>
    <w:rsid w:val="008C4A4D"/>
    <w:rsid w:val="008F6286"/>
    <w:rsid w:val="00916110"/>
    <w:rsid w:val="009219B2"/>
    <w:rsid w:val="00957D90"/>
    <w:rsid w:val="00995F1B"/>
    <w:rsid w:val="009A1E27"/>
    <w:rsid w:val="009A4B10"/>
    <w:rsid w:val="009B4E33"/>
    <w:rsid w:val="009C45B7"/>
    <w:rsid w:val="009C4C89"/>
    <w:rsid w:val="009C599D"/>
    <w:rsid w:val="009E0A61"/>
    <w:rsid w:val="009E191C"/>
    <w:rsid w:val="00A200DD"/>
    <w:rsid w:val="00A23851"/>
    <w:rsid w:val="00A262F5"/>
    <w:rsid w:val="00A34589"/>
    <w:rsid w:val="00A44B92"/>
    <w:rsid w:val="00A80728"/>
    <w:rsid w:val="00A8647A"/>
    <w:rsid w:val="00AA1316"/>
    <w:rsid w:val="00AB2F5B"/>
    <w:rsid w:val="00AD60BF"/>
    <w:rsid w:val="00B0123F"/>
    <w:rsid w:val="00B030D0"/>
    <w:rsid w:val="00B15CCC"/>
    <w:rsid w:val="00B30934"/>
    <w:rsid w:val="00B53BD0"/>
    <w:rsid w:val="00B64608"/>
    <w:rsid w:val="00B677DC"/>
    <w:rsid w:val="00B7267D"/>
    <w:rsid w:val="00BA0E57"/>
    <w:rsid w:val="00BA3CBD"/>
    <w:rsid w:val="00BB3FCD"/>
    <w:rsid w:val="00BB70BA"/>
    <w:rsid w:val="00BC008B"/>
    <w:rsid w:val="00BD32A6"/>
    <w:rsid w:val="00BF5456"/>
    <w:rsid w:val="00C17E65"/>
    <w:rsid w:val="00C94429"/>
    <w:rsid w:val="00CB734B"/>
    <w:rsid w:val="00CE424E"/>
    <w:rsid w:val="00D25F25"/>
    <w:rsid w:val="00D76A47"/>
    <w:rsid w:val="00DD1B11"/>
    <w:rsid w:val="00DE2FF8"/>
    <w:rsid w:val="00E02802"/>
    <w:rsid w:val="00E22BFB"/>
    <w:rsid w:val="00E35979"/>
    <w:rsid w:val="00E4176D"/>
    <w:rsid w:val="00E5476E"/>
    <w:rsid w:val="00E62FED"/>
    <w:rsid w:val="00E74D3D"/>
    <w:rsid w:val="00E97358"/>
    <w:rsid w:val="00EA0090"/>
    <w:rsid w:val="00EA08B6"/>
    <w:rsid w:val="00EA41F8"/>
    <w:rsid w:val="00EC4C4C"/>
    <w:rsid w:val="00EE782F"/>
    <w:rsid w:val="00EF5D24"/>
    <w:rsid w:val="00F234B7"/>
    <w:rsid w:val="00F307A5"/>
    <w:rsid w:val="00F35922"/>
    <w:rsid w:val="00F734C4"/>
    <w:rsid w:val="00F74E88"/>
    <w:rsid w:val="00FA1085"/>
    <w:rsid w:val="00FB5640"/>
    <w:rsid w:val="00FE4888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87FAC1"/>
  <w15:chartTrackingRefBased/>
  <w15:docId w15:val="{2A08B245-F8CF-2241-AFAC-022F7D06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92D1F"/>
  </w:style>
  <w:style w:type="character" w:styleId="a4">
    <w:name w:val="annotation reference"/>
    <w:basedOn w:val="a0"/>
    <w:uiPriority w:val="99"/>
    <w:semiHidden/>
    <w:unhideWhenUsed/>
    <w:rsid w:val="00692D1F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692D1F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692D1F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92D1F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692D1F"/>
    <w:rPr>
      <w:b/>
      <w:bCs/>
      <w:sz w:val="20"/>
      <w:szCs w:val="20"/>
    </w:rPr>
  </w:style>
  <w:style w:type="paragraph" w:styleId="a7">
    <w:name w:val="Signature"/>
    <w:basedOn w:val="a"/>
    <w:link w:val="Char1"/>
    <w:uiPriority w:val="99"/>
    <w:unhideWhenUsed/>
    <w:rsid w:val="00A8647A"/>
    <w:pPr>
      <w:ind w:left="4252"/>
    </w:pPr>
  </w:style>
  <w:style w:type="character" w:customStyle="1" w:styleId="Char1">
    <w:name w:val="Υπογραφή Char"/>
    <w:basedOn w:val="a0"/>
    <w:link w:val="a7"/>
    <w:uiPriority w:val="99"/>
    <w:rsid w:val="00A8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986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Christoforos Marinos</dc:creator>
  <cp:lastModifiedBy>Christoforos Marinos</cp:lastModifiedBy>
  <cp:revision>10</cp:revision>
  <dcterms:created xsi:type="dcterms:W3CDTF">2023-02-18T15:09:00Z</dcterms:created>
  <dcterms:modified xsi:type="dcterms:W3CDTF">2023-03-03T15:01:00Z</dcterms:modified>
</cp:coreProperties>
</file>